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40BEA" w14:textId="2CBAC20B" w:rsidR="005D5822" w:rsidRDefault="008D0CEB" w:rsidP="005D5822">
      <w:pPr>
        <w:jc w:val="center"/>
        <w:rPr>
          <w:b/>
          <w:u w:val="single"/>
        </w:rPr>
      </w:pPr>
      <w:bookmarkStart w:id="0" w:name="_Hlk31359750"/>
      <w:r>
        <w:rPr>
          <w:b/>
          <w:u w:val="single"/>
        </w:rPr>
        <w:t xml:space="preserve">Manufacturing </w:t>
      </w:r>
      <w:r w:rsidR="005D5822" w:rsidRPr="005D5822">
        <w:rPr>
          <w:b/>
          <w:u w:val="single"/>
        </w:rPr>
        <w:t>Specification</w:t>
      </w:r>
      <w:r w:rsidR="00D438CB">
        <w:rPr>
          <w:b/>
          <w:u w:val="single"/>
        </w:rPr>
        <w:t>s</w:t>
      </w:r>
      <w:bookmarkStart w:id="1" w:name="_GoBack"/>
      <w:bookmarkEnd w:id="1"/>
    </w:p>
    <w:p w14:paraId="5329AA4B" w14:textId="2683BE9B" w:rsidR="005D5822" w:rsidRPr="005D5822" w:rsidRDefault="005D5822" w:rsidP="005D5822">
      <w:pPr>
        <w:rPr>
          <w:b/>
          <w:u w:val="single"/>
        </w:rPr>
      </w:pPr>
      <w:r w:rsidRPr="005D5822">
        <w:rPr>
          <w:b/>
          <w:u w:val="single"/>
        </w:rPr>
        <w:t>Units</w:t>
      </w:r>
    </w:p>
    <w:p w14:paraId="0076E77A" w14:textId="77777777" w:rsidR="005D5822" w:rsidRPr="005D5822" w:rsidRDefault="005D5822" w:rsidP="005D5822">
      <w:r w:rsidRPr="005D5822">
        <w:t>All base and wall unit carcases are of 18mm thick, rigid dowelled construction with white melamine faced, 120gram matt, MFC (melamine faced chipboard). All exposed edges are melamine edged to ensure a smooth finish.</w:t>
      </w:r>
    </w:p>
    <w:p w14:paraId="6C9AD9D5" w14:textId="77777777" w:rsidR="005D5822" w:rsidRPr="005D5822" w:rsidRDefault="005D5822" w:rsidP="005D5822">
      <w:pPr>
        <w:rPr>
          <w:b/>
        </w:rPr>
      </w:pPr>
      <w:r w:rsidRPr="005D5822">
        <w:rPr>
          <w:b/>
        </w:rPr>
        <w:t xml:space="preserve">NB: </w:t>
      </w:r>
      <w:r w:rsidRPr="005D5822">
        <w:t>Melamine faced MDF carcasses are available if requested.</w:t>
      </w:r>
    </w:p>
    <w:p w14:paraId="0BA3A829" w14:textId="77777777" w:rsidR="005D5822" w:rsidRPr="005D5822" w:rsidRDefault="005D5822" w:rsidP="005D5822">
      <w:r w:rsidRPr="005D5822">
        <w:t>Back panels to base and wall units are of 12mm thick, white MFC, grooved into side panels. Sink base units have convenient, easily removable back panels fixed with cups and screws to battens.</w:t>
      </w:r>
    </w:p>
    <w:p w14:paraId="2076DB94" w14:textId="77777777" w:rsidR="005D5822" w:rsidRPr="005D5822" w:rsidRDefault="005D5822" w:rsidP="005D5822">
      <w:r w:rsidRPr="005D5822">
        <w:t>All base and wall units include an 18mm thick MFC shelf which can be adjusted to three positions as required. Extra shelves can, of course, be supplied if requested.</w:t>
      </w:r>
    </w:p>
    <w:p w14:paraId="0AD27677" w14:textId="77777777" w:rsidR="005D5822" w:rsidRPr="005D5822" w:rsidRDefault="005D5822" w:rsidP="005D5822">
      <w:r w:rsidRPr="005D5822">
        <w:t>Double base units in width size 1000mm have a centre division to facilitate the fitting of drawers; highline units feature a centre muntin. All double base units 1200mm wide have a centre division.</w:t>
      </w:r>
    </w:p>
    <w:p w14:paraId="47176176" w14:textId="77777777" w:rsidR="005D5822" w:rsidRPr="005D5822" w:rsidRDefault="005D5822" w:rsidP="005D5822">
      <w:r w:rsidRPr="005D5822">
        <w:t>All base units are delivered complete with 100mm high loose black plinth with adjustable feet unless otherwise specified.</w:t>
      </w:r>
    </w:p>
    <w:p w14:paraId="6702C87A" w14:textId="77777777" w:rsidR="005D5822" w:rsidRPr="005D5822" w:rsidRDefault="005D5822" w:rsidP="005D5822">
      <w:r w:rsidRPr="005D5822">
        <w:t>Base and wall door frontage are laminate faced 18mm MDF (medium density fibreboard) with 2mm ABS lipping.</w:t>
      </w:r>
    </w:p>
    <w:p w14:paraId="70D1DDA3" w14:textId="77777777" w:rsidR="005D5822" w:rsidRPr="005D5822" w:rsidRDefault="005D5822" w:rsidP="005D5822">
      <w:r w:rsidRPr="005D5822">
        <w:t>All cupboard doors are hung on 170° high quality, durable Blum metal hinges, with either 'D' or recessed handles, as requested.</w:t>
      </w:r>
    </w:p>
    <w:p w14:paraId="3E30B6F1" w14:textId="77777777" w:rsidR="005D5822" w:rsidRPr="005D5822" w:rsidRDefault="005D5822" w:rsidP="005D5822">
      <w:r w:rsidRPr="005D5822">
        <w:t>Drawers are white enamel finished, Blum metabox system, ensuring a smooth operation with 12mm, white MFC base and 18mm, white MFC back.</w:t>
      </w:r>
    </w:p>
    <w:p w14:paraId="6DE717C9" w14:textId="77777777" w:rsidR="005D5822" w:rsidRPr="005D5822" w:rsidRDefault="005D5822" w:rsidP="005D5822">
      <w:r w:rsidRPr="005D5822">
        <w:t xml:space="preserve">Hafele locks can be added and these would be suited unless otherwise stated. </w:t>
      </w:r>
      <w:r w:rsidRPr="005D5822">
        <w:br/>
        <w:t>Sloping tops in white MFC unless stated can be added if requested.</w:t>
      </w:r>
    </w:p>
    <w:p w14:paraId="55886ADC" w14:textId="77777777" w:rsidR="005D5822" w:rsidRPr="005D5822" w:rsidRDefault="005D5822" w:rsidP="005D5822">
      <w:pPr>
        <w:rPr>
          <w:u w:val="single"/>
        </w:rPr>
      </w:pPr>
      <w:r w:rsidRPr="005D5822">
        <w:rPr>
          <w:u w:val="single"/>
        </w:rPr>
        <w:t>Worktops</w:t>
      </w:r>
    </w:p>
    <w:p w14:paraId="6D78690A" w14:textId="77777777" w:rsidR="005D5822" w:rsidRPr="005D5822" w:rsidRDefault="005D5822" w:rsidP="005D5822">
      <w:r w:rsidRPr="005D5822">
        <w:t>Constructed from highly durable, 0.9 postforming grade laminate, supplied in any colour from a wide range available, bonded on MDF particle board core.</w:t>
      </w:r>
    </w:p>
    <w:p w14:paraId="3F628CC9" w14:textId="77777777" w:rsidR="005D5822" w:rsidRPr="005D5822" w:rsidRDefault="005D5822" w:rsidP="005D5822">
      <w:r w:rsidRPr="005D5822">
        <w:t>Lengths from 100mm to 3000mm are supplied in one piece. Lengths over 3000mm will be manufactured in more than one piece with a precise factory joint. Standard depth is 600mm. Varying depths from 300mm minimum to 900mm maximum can be supplied.</w:t>
      </w:r>
    </w:p>
    <w:p w14:paraId="42BFC114" w14:textId="77777777" w:rsidR="005D5822" w:rsidRPr="005D5822" w:rsidRDefault="005D5822" w:rsidP="005D5822">
      <w:r w:rsidRPr="005D5822">
        <w:t>Standard fascia depths are 40mm, 55mm or 100mm. Fully moulded, postformed integral rear upstands are supplied 50mm high, with the option of 50mm high loose upstands if preferred.</w:t>
      </w:r>
    </w:p>
    <w:p w14:paraId="515EEFBC" w14:textId="77777777" w:rsidR="005D5822" w:rsidRPr="005D5822" w:rsidRDefault="005D5822" w:rsidP="005D5822">
      <w:r w:rsidRPr="005D5822">
        <w:t xml:space="preserve">Custom made, preformed 45° mitre joints can be supplied on request. Simply specify 'MC for a </w:t>
      </w:r>
      <w:proofErr w:type="gramStart"/>
      <w:r w:rsidRPr="005D5822">
        <w:t>left hand</w:t>
      </w:r>
      <w:proofErr w:type="gramEnd"/>
      <w:r w:rsidRPr="005D5822">
        <w:t xml:space="preserve"> mitre or 'MR' for a right hand mitre. Factory finished faced ends are available when specified e.g. EL for a </w:t>
      </w:r>
      <w:proofErr w:type="gramStart"/>
      <w:r w:rsidRPr="005D5822">
        <w:t>left hand</w:t>
      </w:r>
      <w:proofErr w:type="gramEnd"/>
      <w:r w:rsidRPr="005D5822">
        <w:t xml:space="preserve"> end or 'ER' for a right hand end.</w:t>
      </w:r>
      <w:bookmarkEnd w:id="0"/>
    </w:p>
    <w:p w14:paraId="0A830EB8" w14:textId="77777777" w:rsidR="006A1FB8" w:rsidRDefault="006A1FB8"/>
    <w:sectPr w:rsidR="006A1FB8" w:rsidSect="00647422">
      <w:headerReference w:type="default" r:id="rId9"/>
      <w:headerReference w:type="first" r:id="rId10"/>
      <w:footerReference w:type="first" r:id="rId11"/>
      <w:pgSz w:w="11906" w:h="16838"/>
      <w:pgMar w:top="2127" w:right="1440" w:bottom="184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3B1CB" w14:textId="77777777" w:rsidR="00894C42" w:rsidRDefault="00894C42" w:rsidP="00894C42">
      <w:pPr>
        <w:spacing w:after="0" w:line="240" w:lineRule="auto"/>
      </w:pPr>
      <w:r>
        <w:separator/>
      </w:r>
    </w:p>
  </w:endnote>
  <w:endnote w:type="continuationSeparator" w:id="0">
    <w:p w14:paraId="584CEC2E" w14:textId="77777777" w:rsidR="00894C42" w:rsidRDefault="00894C42" w:rsidP="0089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AA0A" w14:textId="4620C897" w:rsidR="009C4276" w:rsidRDefault="009C4276">
    <w:pPr>
      <w:pStyle w:val="Footer"/>
    </w:pPr>
    <w:r>
      <w:rPr>
        <w:noProof/>
      </w:rPr>
      <w:drawing>
        <wp:anchor distT="0" distB="0" distL="114300" distR="114300" simplePos="0" relativeHeight="251659264" behindDoc="1" locked="0" layoutInCell="1" allowOverlap="1" wp14:anchorId="78CB33F8" wp14:editId="5FEB4E2E">
          <wp:simplePos x="0" y="0"/>
          <wp:positionH relativeFrom="column">
            <wp:posOffset>-914400</wp:posOffset>
          </wp:positionH>
          <wp:positionV relativeFrom="paragraph">
            <wp:posOffset>758825</wp:posOffset>
          </wp:positionV>
          <wp:extent cx="7560945" cy="10691495"/>
          <wp:effectExtent l="0" t="0" r="1905" b="0"/>
          <wp:wrapNone/>
          <wp:docPr id="51" name="Picture 5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945" cy="106914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53070" w14:textId="77777777" w:rsidR="00894C42" w:rsidRDefault="00894C42" w:rsidP="00894C42">
      <w:pPr>
        <w:spacing w:after="0" w:line="240" w:lineRule="auto"/>
      </w:pPr>
      <w:r>
        <w:separator/>
      </w:r>
    </w:p>
  </w:footnote>
  <w:footnote w:type="continuationSeparator" w:id="0">
    <w:p w14:paraId="2E4ADEA0" w14:textId="77777777" w:rsidR="00894C42" w:rsidRDefault="00894C42" w:rsidP="00894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B370" w14:textId="4358CB65" w:rsidR="009C4276" w:rsidRDefault="009C4276">
    <w:pPr>
      <w:pStyle w:val="Header"/>
    </w:pPr>
    <w:r>
      <w:rPr>
        <w:noProof/>
      </w:rPr>
      <w:drawing>
        <wp:anchor distT="0" distB="0" distL="114300" distR="114300" simplePos="0" relativeHeight="251660288" behindDoc="1" locked="0" layoutInCell="1" allowOverlap="1" wp14:anchorId="407FAEA5" wp14:editId="717F8D49">
          <wp:simplePos x="0" y="0"/>
          <wp:positionH relativeFrom="column">
            <wp:posOffset>-895350</wp:posOffset>
          </wp:positionH>
          <wp:positionV relativeFrom="paragraph">
            <wp:posOffset>-440690</wp:posOffset>
          </wp:positionV>
          <wp:extent cx="7561388" cy="10692000"/>
          <wp:effectExtent l="0" t="0" r="1905" b="0"/>
          <wp:wrapNone/>
          <wp:docPr id="49" name="Picture 4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1388" cy="10692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D82A" w14:textId="4B60F50A" w:rsidR="00321A06" w:rsidRDefault="00321A06">
    <w:pPr>
      <w:pStyle w:val="Header"/>
    </w:pPr>
    <w:r>
      <w:rPr>
        <w:noProof/>
      </w:rPr>
      <w:drawing>
        <wp:anchor distT="0" distB="0" distL="114300" distR="114300" simplePos="0" relativeHeight="251658240" behindDoc="1" locked="0" layoutInCell="1" allowOverlap="1" wp14:anchorId="61A55C45" wp14:editId="17D4E776">
          <wp:simplePos x="0" y="0"/>
          <wp:positionH relativeFrom="margin">
            <wp:posOffset>-915670</wp:posOffset>
          </wp:positionH>
          <wp:positionV relativeFrom="margin">
            <wp:posOffset>-1352550</wp:posOffset>
          </wp:positionV>
          <wp:extent cx="7561388" cy="10692000"/>
          <wp:effectExtent l="0" t="0" r="190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sal-bg-1a.jpg"/>
                  <pic:cNvPicPr/>
                </pic:nvPicPr>
                <pic:blipFill>
                  <a:blip r:embed="rId1">
                    <a:extLst>
                      <a:ext uri="{28A0092B-C50C-407E-A947-70E740481C1C}">
                        <a14:useLocalDpi xmlns:a14="http://schemas.microsoft.com/office/drawing/2010/main" val="0"/>
                      </a:ext>
                    </a:extLst>
                  </a:blip>
                  <a:stretch>
                    <a:fillRect/>
                  </a:stretch>
                </pic:blipFill>
                <pic:spPr>
                  <a:xfrm>
                    <a:off x="0" y="0"/>
                    <a:ext cx="756138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42"/>
    <w:rsid w:val="000A732E"/>
    <w:rsid w:val="00216FA1"/>
    <w:rsid w:val="00314C24"/>
    <w:rsid w:val="0031736B"/>
    <w:rsid w:val="00321A06"/>
    <w:rsid w:val="004C1D1A"/>
    <w:rsid w:val="00522AA9"/>
    <w:rsid w:val="005513B7"/>
    <w:rsid w:val="005D5822"/>
    <w:rsid w:val="00647422"/>
    <w:rsid w:val="0069537D"/>
    <w:rsid w:val="006A1FB8"/>
    <w:rsid w:val="006B3E78"/>
    <w:rsid w:val="00894C42"/>
    <w:rsid w:val="008C187E"/>
    <w:rsid w:val="008D0CEB"/>
    <w:rsid w:val="009C4276"/>
    <w:rsid w:val="00A430B8"/>
    <w:rsid w:val="00AF79D4"/>
    <w:rsid w:val="00D438CB"/>
    <w:rsid w:val="00D51970"/>
    <w:rsid w:val="00EC2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C693C"/>
  <w15:chartTrackingRefBased/>
  <w15:docId w15:val="{307E4EBF-57FC-4CEA-990A-4BD4FC86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13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C42"/>
  </w:style>
  <w:style w:type="paragraph" w:styleId="Footer">
    <w:name w:val="footer"/>
    <w:basedOn w:val="Normal"/>
    <w:link w:val="FooterChar"/>
    <w:uiPriority w:val="99"/>
    <w:unhideWhenUsed/>
    <w:rsid w:val="00894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C42"/>
  </w:style>
  <w:style w:type="paragraph" w:styleId="BalloonText">
    <w:name w:val="Balloon Text"/>
    <w:basedOn w:val="Normal"/>
    <w:link w:val="BalloonTextChar"/>
    <w:uiPriority w:val="99"/>
    <w:semiHidden/>
    <w:unhideWhenUsed/>
    <w:rsid w:val="00894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C42"/>
    <w:rPr>
      <w:rFonts w:ascii="Segoe UI" w:hAnsi="Segoe UI" w:cs="Segoe UI"/>
      <w:sz w:val="18"/>
      <w:szCs w:val="18"/>
    </w:rPr>
  </w:style>
  <w:style w:type="character" w:customStyle="1" w:styleId="Heading2Char">
    <w:name w:val="Heading 2 Char"/>
    <w:basedOn w:val="DefaultParagraphFont"/>
    <w:link w:val="Heading2"/>
    <w:uiPriority w:val="9"/>
    <w:rsid w:val="005513B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513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4562">
      <w:bodyDiv w:val="1"/>
      <w:marLeft w:val="0"/>
      <w:marRight w:val="0"/>
      <w:marTop w:val="0"/>
      <w:marBottom w:val="0"/>
      <w:divBdr>
        <w:top w:val="none" w:sz="0" w:space="0" w:color="auto"/>
        <w:left w:val="none" w:sz="0" w:space="0" w:color="auto"/>
        <w:bottom w:val="none" w:sz="0" w:space="0" w:color="auto"/>
        <w:right w:val="none" w:sz="0" w:space="0" w:color="auto"/>
      </w:divBdr>
    </w:div>
    <w:div w:id="473983948">
      <w:bodyDiv w:val="1"/>
      <w:marLeft w:val="0"/>
      <w:marRight w:val="0"/>
      <w:marTop w:val="0"/>
      <w:marBottom w:val="0"/>
      <w:divBdr>
        <w:top w:val="none" w:sz="0" w:space="0" w:color="auto"/>
        <w:left w:val="none" w:sz="0" w:space="0" w:color="auto"/>
        <w:bottom w:val="none" w:sz="0" w:space="0" w:color="auto"/>
        <w:right w:val="none" w:sz="0" w:space="0" w:color="auto"/>
      </w:divBdr>
    </w:div>
    <w:div w:id="608976750">
      <w:bodyDiv w:val="1"/>
      <w:marLeft w:val="0"/>
      <w:marRight w:val="0"/>
      <w:marTop w:val="0"/>
      <w:marBottom w:val="0"/>
      <w:divBdr>
        <w:top w:val="none" w:sz="0" w:space="0" w:color="auto"/>
        <w:left w:val="none" w:sz="0" w:space="0" w:color="auto"/>
        <w:bottom w:val="none" w:sz="0" w:space="0" w:color="auto"/>
        <w:right w:val="none" w:sz="0" w:space="0" w:color="auto"/>
      </w:divBdr>
    </w:div>
    <w:div w:id="1294821930">
      <w:bodyDiv w:val="1"/>
      <w:marLeft w:val="0"/>
      <w:marRight w:val="0"/>
      <w:marTop w:val="0"/>
      <w:marBottom w:val="0"/>
      <w:divBdr>
        <w:top w:val="none" w:sz="0" w:space="0" w:color="auto"/>
        <w:left w:val="none" w:sz="0" w:space="0" w:color="auto"/>
        <w:bottom w:val="none" w:sz="0" w:space="0" w:color="auto"/>
        <w:right w:val="none" w:sz="0" w:space="0" w:color="auto"/>
      </w:divBdr>
    </w:div>
    <w:div w:id="19507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A0AC5873A5B47B49077EF8B0893D9" ma:contentTypeVersion="12" ma:contentTypeDescription="Create a new document." ma:contentTypeScope="" ma:versionID="f106f7e7abd30a3149cb91cff563b987">
  <xsd:schema xmlns:xsd="http://www.w3.org/2001/XMLSchema" xmlns:xs="http://www.w3.org/2001/XMLSchema" xmlns:p="http://schemas.microsoft.com/office/2006/metadata/properties" xmlns:ns2="f9e46848-a202-4492-a1f0-f056cb004455" xmlns:ns3="576bcc79-72c7-43a0-a6b6-ca39351b798f" targetNamespace="http://schemas.microsoft.com/office/2006/metadata/properties" ma:root="true" ma:fieldsID="6490b2eae8598d73092a6ecd81bb7edf" ns2:_="" ns3:_="">
    <xsd:import namespace="f9e46848-a202-4492-a1f0-f056cb004455"/>
    <xsd:import namespace="576bcc79-72c7-43a0-a6b6-ca39351b79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46848-a202-4492-a1f0-f056cb004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bcc79-72c7-43a0-a6b6-ca39351b79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75260-55BD-4BCF-B9D6-C15B3585B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46848-a202-4492-a1f0-f056cb004455"/>
    <ds:schemaRef ds:uri="576bcc79-72c7-43a0-a6b6-ca39351b7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09C09-B20D-453E-9209-E60A7ED0B636}">
  <ds:schemaRefs>
    <ds:schemaRef ds:uri="http://schemas.microsoft.com/sharepoint/v3/contenttype/forms"/>
  </ds:schemaRefs>
</ds:datastoreItem>
</file>

<file path=customXml/itemProps3.xml><?xml version="1.0" encoding="utf-8"?>
<ds:datastoreItem xmlns:ds="http://schemas.openxmlformats.org/officeDocument/2006/customXml" ds:itemID="{4F93C514-4883-4DE9-930D-71CCDD7B0CD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9e46848-a202-4492-a1f0-f056cb00445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Robson</dc:creator>
  <cp:keywords/>
  <dc:description/>
  <cp:lastModifiedBy>Mark Robson</cp:lastModifiedBy>
  <cp:revision>4</cp:revision>
  <dcterms:created xsi:type="dcterms:W3CDTF">2020-01-31T10:44:00Z</dcterms:created>
  <dcterms:modified xsi:type="dcterms:W3CDTF">2020-01-31T16:56:00Z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0x010100145A0AC5873A5B47B49077EF8B0893D9</vt:lpwstr>
  </property>
  <property fmtid="{D5CDD505-2E9C-101B-9397-08002B2CF9AE}" pid="3" name="AuthorIds_UIVersion_2560">
    <vt:lpwstr>6</vt:lpwstr>
  </property>
</Properties>
</file>